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85" w:rsidRPr="00800291" w:rsidRDefault="00D909D7" w:rsidP="00D909D7">
      <w:pPr>
        <w:jc w:val="center"/>
        <w:rPr>
          <w:rFonts w:ascii="標楷體" w:eastAsia="標楷體" w:hAnsi="標楷體" w:cs="Times New Roman"/>
          <w:bCs/>
          <w:sz w:val="48"/>
          <w:szCs w:val="48"/>
        </w:rPr>
      </w:pPr>
      <w:r w:rsidRPr="00800291">
        <w:rPr>
          <w:rFonts w:ascii="標楷體" w:eastAsia="標楷體" w:hAnsi="標楷體" w:cs="Times New Roman" w:hint="eastAsia"/>
          <w:bCs/>
          <w:sz w:val="48"/>
          <w:szCs w:val="48"/>
        </w:rPr>
        <w:t>詳細課程規劃</w:t>
      </w:r>
    </w:p>
    <w:p w:rsidR="00F169D7" w:rsidRDefault="00962A22" w:rsidP="00962A22">
      <w:pPr>
        <w:rPr>
          <w:rFonts w:ascii="標楷體" w:eastAsia="標楷體" w:hAnsi="標楷體" w:cs="Times New Roman"/>
          <w:b/>
          <w:bCs/>
          <w:sz w:val="28"/>
          <w:szCs w:val="28"/>
          <w:bdr w:val="single" w:sz="4" w:space="0" w:color="auto"/>
        </w:rPr>
      </w:pPr>
      <w:r w:rsidRPr="00962A22">
        <w:rPr>
          <w:rFonts w:ascii="標楷體" w:eastAsia="標楷體" w:hAnsi="標楷體" w:cs="Times New Roman" w:hint="eastAsia"/>
          <w:b/>
          <w:bCs/>
          <w:sz w:val="28"/>
          <w:szCs w:val="28"/>
          <w:bdr w:val="single" w:sz="4" w:space="0" w:color="auto"/>
        </w:rPr>
        <w:t>馬偕聽語學系大一、大二</w:t>
      </w:r>
      <w:r w:rsidR="0033073E">
        <w:rPr>
          <w:rFonts w:ascii="標楷體" w:eastAsia="標楷體" w:hAnsi="標楷體" w:cs="Times New Roman" w:hint="eastAsia"/>
          <w:b/>
          <w:bCs/>
          <w:sz w:val="28"/>
          <w:szCs w:val="28"/>
          <w:bdr w:val="single" w:sz="4" w:space="0" w:color="auto"/>
        </w:rPr>
        <w:t>、大三</w:t>
      </w:r>
      <w:r w:rsidRPr="00962A22">
        <w:rPr>
          <w:rFonts w:ascii="標楷體" w:eastAsia="標楷體" w:hAnsi="標楷體" w:cs="Times New Roman" w:hint="eastAsia"/>
          <w:b/>
          <w:bCs/>
          <w:sz w:val="28"/>
          <w:szCs w:val="28"/>
          <w:bdr w:val="single" w:sz="4" w:space="0" w:color="auto"/>
        </w:rPr>
        <w:t>共同修業課程</w:t>
      </w:r>
      <w:r w:rsidR="00F169D7" w:rsidRPr="00962A22">
        <w:rPr>
          <w:rFonts w:ascii="標楷體" w:eastAsia="標楷體" w:hAnsi="標楷體" w:cs="Times New Roman" w:hint="eastAsia"/>
          <w:b/>
          <w:bCs/>
          <w:sz w:val="28"/>
          <w:szCs w:val="28"/>
          <w:bdr w:val="single" w:sz="4" w:space="0" w:color="auto"/>
        </w:rPr>
        <w:t>:</w:t>
      </w: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8A472A" w:rsidTr="0033073E">
        <w:tc>
          <w:tcPr>
            <w:tcW w:w="1843" w:type="dxa"/>
            <w:shd w:val="clear" w:color="auto" w:fill="DBE5F1" w:themeFill="accent1" w:themeFillTint="33"/>
            <w:vAlign w:val="center"/>
          </w:tcPr>
          <w:p w:rsidR="008A472A" w:rsidRPr="008A472A" w:rsidRDefault="008A472A" w:rsidP="00176D1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A472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一年級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8A472A" w:rsidRDefault="008A472A" w:rsidP="008A472A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-生理學及實驗、解剖學及實驗、聽語解剖及神經生理</w:t>
            </w:r>
          </w:p>
          <w:p w:rsidR="008A472A" w:rsidRDefault="008A472A" w:rsidP="008A472A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-心理學、語言學概論、溝通障礙學導論</w:t>
            </w:r>
          </w:p>
          <w:p w:rsidR="008A472A" w:rsidRPr="008A472A" w:rsidRDefault="008A472A" w:rsidP="008A472A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-言語科學、基礎聽力科學、聽語科學導論</w:t>
            </w:r>
          </w:p>
        </w:tc>
      </w:tr>
      <w:tr w:rsidR="008A472A" w:rsidTr="0033073E">
        <w:tc>
          <w:tcPr>
            <w:tcW w:w="1843" w:type="dxa"/>
            <w:shd w:val="clear" w:color="auto" w:fill="auto"/>
            <w:vAlign w:val="center"/>
          </w:tcPr>
          <w:p w:rsidR="008A472A" w:rsidRPr="008A472A" w:rsidRDefault="008A472A" w:rsidP="00176D1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A472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二年級</w:t>
            </w:r>
          </w:p>
        </w:tc>
        <w:tc>
          <w:tcPr>
            <w:tcW w:w="7938" w:type="dxa"/>
          </w:tcPr>
          <w:p w:rsidR="008A472A" w:rsidRDefault="008A472A" w:rsidP="008A472A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-生物統計學、語音聲學、語音音韻學、兒童語言發展學</w:t>
            </w:r>
          </w:p>
          <w:p w:rsidR="008A472A" w:rsidRDefault="008A472A" w:rsidP="008A472A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-臨床聽力學/操作(基礎)、耳鼻喉科學概論</w:t>
            </w:r>
          </w:p>
          <w:p w:rsidR="008A472A" w:rsidRDefault="008A472A" w:rsidP="008A472A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-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構音與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音韻異常、嬰幼兒與學前兒童語言障礙學異常、聽語見習</w:t>
            </w:r>
          </w:p>
          <w:p w:rsidR="008A472A" w:rsidRPr="008A472A" w:rsidRDefault="008A472A" w:rsidP="008A472A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</w:rPr>
              <w:t>-諮商原理與技術、行為治療原理與技術、溝通輔具原理及應用</w:t>
            </w:r>
          </w:p>
        </w:tc>
      </w:tr>
      <w:tr w:rsidR="008A472A" w:rsidTr="0033073E">
        <w:tc>
          <w:tcPr>
            <w:tcW w:w="1843" w:type="dxa"/>
            <w:shd w:val="clear" w:color="auto" w:fill="DBE5F1" w:themeFill="accent1" w:themeFillTint="33"/>
            <w:vAlign w:val="center"/>
          </w:tcPr>
          <w:p w:rsidR="008A472A" w:rsidRPr="008A472A" w:rsidRDefault="008A472A" w:rsidP="00176D1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proofErr w:type="gramStart"/>
            <w:r w:rsidRPr="008A472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三</w:t>
            </w:r>
            <w:proofErr w:type="gramEnd"/>
            <w:r w:rsidRPr="008A472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年級</w:t>
            </w:r>
          </w:p>
        </w:tc>
        <w:tc>
          <w:tcPr>
            <w:tcW w:w="7938" w:type="dxa"/>
            <w:shd w:val="clear" w:color="auto" w:fill="DBE5F1" w:themeFill="accent1" w:themeFillTint="33"/>
            <w:vAlign w:val="center"/>
          </w:tcPr>
          <w:p w:rsidR="008A472A" w:rsidRPr="008A472A" w:rsidRDefault="00BA3651" w:rsidP="00176D10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-</w:t>
            </w:r>
            <w:r w:rsidR="008A472A">
              <w:rPr>
                <w:rFonts w:ascii="標楷體" w:eastAsia="標楷體" w:hAnsi="標楷體" w:cs="新細明體" w:hint="eastAsia"/>
              </w:rPr>
              <w:t>聽語專業與倫理</w:t>
            </w:r>
            <w:bookmarkStart w:id="0" w:name="_GoBack"/>
            <w:bookmarkEnd w:id="0"/>
          </w:p>
        </w:tc>
      </w:tr>
    </w:tbl>
    <w:p w:rsidR="00D909D7" w:rsidRPr="007D6059" w:rsidRDefault="00D909D7" w:rsidP="00D909D7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7D6059">
        <w:rPr>
          <w:rFonts w:ascii="標楷體" w:eastAsia="標楷體" w:hAnsi="標楷體" w:cs="Times New Roman" w:hint="eastAsia"/>
          <w:b/>
          <w:bCs/>
          <w:sz w:val="28"/>
          <w:szCs w:val="28"/>
        </w:rPr>
        <w:t>聽力組</w:t>
      </w:r>
      <w:r w:rsidR="00800291" w:rsidRPr="007D6059">
        <w:rPr>
          <w:rFonts w:ascii="標楷體" w:eastAsia="標楷體" w:hAnsi="標楷體" w:cs="Times New Roman" w:hint="eastAsia"/>
          <w:b/>
          <w:bCs/>
          <w:sz w:val="28"/>
          <w:szCs w:val="28"/>
        </w:rPr>
        <w:t>的</w:t>
      </w:r>
      <w:r w:rsidR="00F169D7" w:rsidRPr="007D6059">
        <w:rPr>
          <w:rFonts w:ascii="標楷體" w:eastAsia="標楷體" w:hAnsi="標楷體" w:cs="Times New Roman" w:hint="eastAsia"/>
          <w:b/>
          <w:bCs/>
          <w:sz w:val="28"/>
          <w:szCs w:val="28"/>
        </w:rPr>
        <w:t>課程</w:t>
      </w:r>
      <w:r w:rsidR="00800291" w:rsidRPr="007D6059">
        <w:rPr>
          <w:rFonts w:ascii="標楷體" w:eastAsia="標楷體" w:hAnsi="標楷體" w:cs="Times New Roman" w:hint="eastAsia"/>
          <w:b/>
          <w:bCs/>
          <w:sz w:val="28"/>
          <w:szCs w:val="28"/>
        </w:rPr>
        <w:t>規劃</w:t>
      </w:r>
      <w:r w:rsidRPr="007D6059">
        <w:rPr>
          <w:rFonts w:ascii="標楷體" w:eastAsia="標楷體" w:hAnsi="標楷體" w:cs="Times New Roman" w:hint="eastAsia"/>
          <w:b/>
          <w:bCs/>
          <w:sz w:val="28"/>
          <w:szCs w:val="28"/>
        </w:rPr>
        <w:t>:</w:t>
      </w:r>
    </w:p>
    <w:tbl>
      <w:tblPr>
        <w:tblStyle w:val="4-5"/>
        <w:tblW w:w="97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402"/>
        <w:gridCol w:w="4438"/>
      </w:tblGrid>
      <w:tr w:rsidR="00800291" w:rsidRPr="008F2C83" w:rsidTr="00303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學系</w:t>
            </w: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聽力組</w:t>
            </w: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)</w:t>
            </w: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核心能力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核心能力子項目</w:t>
            </w:r>
          </w:p>
        </w:tc>
        <w:tc>
          <w:tcPr>
            <w:tcW w:w="4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課程名稱</w:t>
            </w:r>
          </w:p>
        </w:tc>
      </w:tr>
      <w:tr w:rsidR="00800291" w:rsidRPr="008F2C83" w:rsidTr="00C2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人文關懷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對人的生存關注，對人的尊嚴能肯定，對人類的處境有興趣</w:t>
            </w:r>
          </w:p>
        </w:tc>
        <w:tc>
          <w:tcPr>
            <w:tcW w:w="4438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聽語專業與倫理、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全人教育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) 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從文學看道德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倫理學的基礎、邏輯導論、健康與人生、藝術鑑賞、全球化議題與科技、舞蹈與身心探索等</w:t>
            </w:r>
          </w:p>
        </w:tc>
      </w:tr>
      <w:tr w:rsidR="00800291" w:rsidRPr="008F2C83" w:rsidTr="00962A22">
        <w:trPr>
          <w:trHeight w:val="1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 w:val="0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szCs w:val="24"/>
              </w:rPr>
              <w:t>管理及領導能力</w:t>
            </w:r>
          </w:p>
        </w:tc>
        <w:tc>
          <w:tcPr>
            <w:tcW w:w="3402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認知聽、語專業本身即為跨領域整合的學門</w:t>
            </w:r>
          </w:p>
        </w:tc>
        <w:tc>
          <w:tcPr>
            <w:tcW w:w="4438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聽語專業與倫理、聽力保健與噪音防護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全人教育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醫療經濟學導論、醫療行銷管理學</w:t>
            </w:r>
          </w:p>
        </w:tc>
      </w:tr>
      <w:tr w:rsidR="00800291" w:rsidRPr="008F2C83" w:rsidTr="00C2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 w:val="restart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ind w:rightChars="16" w:right="38"/>
              <w:jc w:val="both"/>
              <w:rPr>
                <w:rFonts w:ascii="Times New Roman" w:eastAsia="標楷體" w:hAnsi="Times New Roman" w:cs="Times New Roman"/>
                <w:bCs w:val="0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szCs w:val="24"/>
              </w:rPr>
              <w:t>專業醫學基礎能力及專業聽語能力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認識聲音物理學所研究之範疇</w:t>
            </w:r>
          </w:p>
        </w:tc>
        <w:tc>
          <w:tcPr>
            <w:tcW w:w="4438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聽語科學中的數學與物理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選修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800291" w:rsidRPr="008F2C83" w:rsidTr="00962A22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聲音測量方法</w:t>
            </w:r>
          </w:p>
        </w:tc>
        <w:tc>
          <w:tcPr>
            <w:tcW w:w="4438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語音聲學、</w:t>
            </w:r>
            <w:proofErr w:type="gramStart"/>
            <w:r w:rsidRPr="008F2C83">
              <w:rPr>
                <w:rFonts w:ascii="Times New Roman" w:eastAsia="標楷體" w:hAnsi="Times New Roman" w:cs="Times New Roman"/>
                <w:szCs w:val="24"/>
              </w:rPr>
              <w:t>助聽輔</w:t>
            </w:r>
            <w:proofErr w:type="gramEnd"/>
            <w:r w:rsidRPr="008F2C83">
              <w:rPr>
                <w:rFonts w:ascii="Times New Roman" w:eastAsia="標楷體" w:hAnsi="Times New Roman" w:cs="Times New Roman"/>
                <w:szCs w:val="24"/>
              </w:rPr>
              <w:t>具原理及運用、聽力保健與噪音防護</w:t>
            </w:r>
          </w:p>
        </w:tc>
      </w:tr>
      <w:tr w:rsidR="00800291" w:rsidRPr="008F2C83" w:rsidTr="00C2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了解聽覺系統之生理、解剖及心理</w:t>
            </w:r>
          </w:p>
        </w:tc>
        <w:tc>
          <w:tcPr>
            <w:tcW w:w="4438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基礎聽力科學、聽語解剖及神經生理</w:t>
            </w:r>
          </w:p>
        </w:tc>
      </w:tr>
      <w:tr w:rsidR="00800291" w:rsidRPr="008F2C83" w:rsidTr="00962A22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認識聽覺中樞之生理</w:t>
            </w:r>
          </w:p>
        </w:tc>
        <w:tc>
          <w:tcPr>
            <w:tcW w:w="4438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基礎聽力科學、聽語解剖及神經生理</w:t>
            </w:r>
          </w:p>
        </w:tc>
      </w:tr>
      <w:tr w:rsidR="00800291" w:rsidRPr="008F2C83" w:rsidTr="00C2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熟悉響音心理學，因其為一切聽力檢查之基礎</w:t>
            </w:r>
          </w:p>
        </w:tc>
        <w:tc>
          <w:tcPr>
            <w:tcW w:w="4438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基礎聽力科學</w:t>
            </w:r>
          </w:p>
        </w:tc>
      </w:tr>
      <w:tr w:rsidR="00800291" w:rsidRPr="008F2C83" w:rsidTr="00962A22">
        <w:trPr>
          <w:trHeight w:val="1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了解基本聽力評估工具之原理。例如：純音聽力檢查、</w:t>
            </w:r>
            <w:proofErr w:type="gramStart"/>
            <w:r w:rsidRPr="008F2C83">
              <w:rPr>
                <w:rFonts w:ascii="Times New Roman" w:eastAsia="標楷體" w:hAnsi="Times New Roman" w:cs="Times New Roman"/>
                <w:szCs w:val="24"/>
              </w:rPr>
              <w:t>聽阻聽力檢查</w:t>
            </w:r>
            <w:proofErr w:type="gramEnd"/>
            <w:r w:rsidRPr="008F2C83">
              <w:rPr>
                <w:rFonts w:ascii="Times New Roman" w:eastAsia="標楷體" w:hAnsi="Times New Roman" w:cs="Times New Roman"/>
                <w:szCs w:val="24"/>
              </w:rPr>
              <w:t>、聽性腦幹反應及耳</w:t>
            </w:r>
            <w:proofErr w:type="gramStart"/>
            <w:r w:rsidRPr="008F2C83">
              <w:rPr>
                <w:rFonts w:ascii="Times New Roman" w:eastAsia="標楷體" w:hAnsi="Times New Roman" w:cs="Times New Roman"/>
                <w:szCs w:val="24"/>
              </w:rPr>
              <w:t>聲傳射</w:t>
            </w:r>
            <w:proofErr w:type="gramEnd"/>
            <w:r w:rsidRPr="008F2C83">
              <w:rPr>
                <w:rFonts w:ascii="Times New Roman" w:eastAsia="標楷體" w:hAnsi="Times New Roman" w:cs="Times New Roman"/>
                <w:szCs w:val="24"/>
              </w:rPr>
              <w:t>等</w:t>
            </w:r>
          </w:p>
        </w:tc>
        <w:tc>
          <w:tcPr>
            <w:tcW w:w="4438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臨床聽力學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基礎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臨床聽力學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基礎操作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臨床聽力學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進階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、臨床聽力學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進階操作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、電生理聽力學、電生理聽力學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操作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800291" w:rsidRPr="008F2C83" w:rsidTr="00C2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認識聽覺病理學所研究之範疇</w:t>
            </w:r>
          </w:p>
        </w:tc>
        <w:tc>
          <w:tcPr>
            <w:tcW w:w="4438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溝通障礙學導論、耳鼻喉科學概論、聽力障礙學</w:t>
            </w:r>
          </w:p>
        </w:tc>
      </w:tr>
      <w:tr w:rsidR="00800291" w:rsidRPr="008F2C83" w:rsidTr="00962A22">
        <w:trPr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認識造成聽障之耳科疾病，了解其病理及臨床症狀和聽力症狀</w:t>
            </w:r>
          </w:p>
        </w:tc>
        <w:tc>
          <w:tcPr>
            <w:tcW w:w="4438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聽語見習、嬰幼兒聽力學、平衡系統評估及復健、平衡系統評估及復健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操作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 xml:space="preserve"> )</w:t>
            </w:r>
          </w:p>
        </w:tc>
      </w:tr>
      <w:tr w:rsidR="00800291" w:rsidRPr="008F2C83" w:rsidTr="00C2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認識聽障病變處之四大區域，即外耳、中耳、內耳、及聽神經中樞系統，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清楚瞭解此四大類疾病之病理、症狀、治療原則，並從而了解那些情況係以聽力復健為原則。</w:t>
            </w:r>
          </w:p>
        </w:tc>
        <w:tc>
          <w:tcPr>
            <w:tcW w:w="4438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聽語解剖及神經生理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、老人聽力學</w:t>
            </w:r>
          </w:p>
        </w:tc>
      </w:tr>
      <w:tr w:rsidR="00800291" w:rsidRPr="008F2C83" w:rsidTr="00962A22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402" w:type="dxa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了解其將來要服務之聽障疾病內容</w:t>
            </w:r>
          </w:p>
        </w:tc>
        <w:tc>
          <w:tcPr>
            <w:tcW w:w="4438" w:type="dxa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基礎聽力實習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8F2C83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8F2C83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、聽力保健及噪音防護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、基礎聽力實習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800291" w:rsidRPr="008F2C83" w:rsidTr="00C2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了解助聽器原理與應用，及人工耳</w:t>
            </w:r>
            <w:proofErr w:type="gramStart"/>
            <w:r w:rsidRPr="008F2C83">
              <w:rPr>
                <w:rFonts w:ascii="Times New Roman" w:eastAsia="標楷體" w:hAnsi="Times New Roman" w:cs="Times New Roman"/>
                <w:szCs w:val="24"/>
              </w:rPr>
              <w:t>蝸</w:t>
            </w:r>
            <w:proofErr w:type="gramEnd"/>
            <w:r w:rsidRPr="008F2C83">
              <w:rPr>
                <w:rFonts w:ascii="Times New Roman" w:eastAsia="標楷體" w:hAnsi="Times New Roman" w:cs="Times New Roman"/>
                <w:szCs w:val="24"/>
              </w:rPr>
              <w:t>（電子耳）之調頻技術</w:t>
            </w:r>
          </w:p>
        </w:tc>
        <w:tc>
          <w:tcPr>
            <w:tcW w:w="4438" w:type="dxa"/>
            <w:shd w:val="clear" w:color="auto" w:fill="DBE5F1" w:themeFill="accent1" w:themeFillTint="33"/>
            <w:hideMark/>
          </w:tcPr>
          <w:p w:rsidR="00800291" w:rsidRPr="008F2C83" w:rsidRDefault="00800291" w:rsidP="00FD353D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溝通輔具原理及應用、諮商原理與技術、助聽輔具原理及運用、助聽輔具原理及運用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操作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F2C83">
              <w:rPr>
                <w:rFonts w:ascii="Times New Roman" w:eastAsia="標楷體" w:hAnsi="Times New Roman" w:cs="Times New Roman"/>
                <w:szCs w:val="24"/>
              </w:rPr>
              <w:t>、人工電子耳學</w:t>
            </w:r>
          </w:p>
        </w:tc>
      </w:tr>
      <w:tr w:rsidR="00800291" w:rsidRPr="008F2C83" w:rsidTr="00962A22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vMerge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402" w:type="dxa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了解聽能復健之各種原理：聽覺口語法、手語、全面性溝通</w:t>
            </w:r>
          </w:p>
        </w:tc>
        <w:tc>
          <w:tcPr>
            <w:tcW w:w="4438" w:type="dxa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行為治療原理與技術、聽能復健學、台灣手語</w:t>
            </w:r>
          </w:p>
        </w:tc>
      </w:tr>
      <w:tr w:rsidR="00800291" w:rsidRPr="008F2C83" w:rsidTr="00C27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 w:val="0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szCs w:val="24"/>
              </w:rPr>
              <w:t>教學能力及研究能力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能夠對專業人員做口頭報告，及協助專業人員從事研究。</w:t>
            </w:r>
          </w:p>
        </w:tc>
        <w:tc>
          <w:tcPr>
            <w:tcW w:w="4438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szCs w:val="24"/>
              </w:rPr>
              <w:t>研究方法、個案研究、聽覺障礙學專題討論</w:t>
            </w:r>
          </w:p>
        </w:tc>
      </w:tr>
    </w:tbl>
    <w:p w:rsidR="00800291" w:rsidRPr="008F2C83" w:rsidRDefault="00800291" w:rsidP="00800291">
      <w:pPr>
        <w:pStyle w:val="a3"/>
        <w:spacing w:line="440" w:lineRule="exact"/>
        <w:ind w:left="454" w:hanging="1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故本學系聽力組學生於畢業之後，應具備以下之專業能力：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1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spellStart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完整聽覺系統評估</w:t>
      </w:r>
      <w:proofErr w:type="spellEnd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1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spellStart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非器質性聽覺評估</w:t>
      </w:r>
      <w:proofErr w:type="spellEnd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1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spellStart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內耳前庭功能評估</w:t>
      </w:r>
      <w:proofErr w:type="spellEnd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1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聽覺輔助器使用評估</w:t>
      </w:r>
      <w:proofErr w:type="gramStart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與驗配</w:t>
      </w:r>
      <w:proofErr w:type="gramEnd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1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人工耳</w:t>
      </w:r>
      <w:proofErr w:type="gramStart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蝸</w:t>
      </w:r>
      <w:proofErr w:type="gramEnd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（電子耳）術</w:t>
      </w:r>
      <w:proofErr w:type="gramStart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前與術</w:t>
      </w:r>
      <w:proofErr w:type="gramEnd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後之聽力評估。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1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spellStart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內耳前庭功能復健</w:t>
      </w:r>
      <w:proofErr w:type="spellEnd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1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spellStart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聽能創健、復健</w:t>
      </w:r>
      <w:proofErr w:type="spellEnd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909D7" w:rsidRPr="00FA4595" w:rsidRDefault="00800291" w:rsidP="00D909D7">
      <w:pPr>
        <w:spacing w:line="440" w:lineRule="exact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459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語言治療組的課程規劃：</w:t>
      </w:r>
    </w:p>
    <w:tbl>
      <w:tblPr>
        <w:tblStyle w:val="4-5"/>
        <w:tblW w:w="9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4438"/>
      </w:tblGrid>
      <w:tr w:rsidR="00800291" w:rsidRPr="008F2C83" w:rsidTr="00303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學系</w:t>
            </w: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語言組</w:t>
            </w: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)</w:t>
            </w:r>
          </w:p>
          <w:p w:rsidR="00800291" w:rsidRPr="008F2C83" w:rsidRDefault="00800291" w:rsidP="00FD353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核心能力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核心能力子項目</w:t>
            </w:r>
          </w:p>
        </w:tc>
        <w:tc>
          <w:tcPr>
            <w:tcW w:w="4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課程名稱</w:t>
            </w:r>
          </w:p>
        </w:tc>
      </w:tr>
      <w:tr w:rsidR="00800291" w:rsidRPr="008F2C83" w:rsidTr="00303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人文關懷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對人的生存關注，對人的尊嚴能肯定，對人類的處境有興趣</w:t>
            </w:r>
          </w:p>
        </w:tc>
        <w:tc>
          <w:tcPr>
            <w:tcW w:w="4438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聽語專業與倫理、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全人教育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) 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從文學看道德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倫理學的基礎、邏輯導論、健康與人生、藝術鑑賞、全球化議題與科技、舞蹈與身心探索等</w:t>
            </w:r>
          </w:p>
        </w:tc>
      </w:tr>
      <w:tr w:rsidR="00800291" w:rsidRPr="008F2C83" w:rsidTr="00FD353D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管理及領導能力</w:t>
            </w:r>
          </w:p>
        </w:tc>
        <w:tc>
          <w:tcPr>
            <w:tcW w:w="3402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認知聽、語專業本身即為跨領域整合的學門</w:t>
            </w:r>
          </w:p>
        </w:tc>
        <w:tc>
          <w:tcPr>
            <w:tcW w:w="4438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聽語專業與倫理、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全人教育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醫療經濟學導論、醫療行銷管理學</w:t>
            </w:r>
          </w:p>
        </w:tc>
      </w:tr>
      <w:tr w:rsidR="00800291" w:rsidRPr="008F2C83" w:rsidTr="00303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專業醫學基礎能力及專業聽語能力</w:t>
            </w:r>
          </w:p>
        </w:tc>
        <w:tc>
          <w:tcPr>
            <w:tcW w:w="3402" w:type="dxa"/>
            <w:shd w:val="clear" w:color="auto" w:fill="DBE5F1" w:themeFill="accent1" w:themeFillTint="33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語言與言語系統之解剖與生理</w:t>
            </w:r>
          </w:p>
        </w:tc>
        <w:tc>
          <w:tcPr>
            <w:tcW w:w="4438" w:type="dxa"/>
            <w:shd w:val="clear" w:color="auto" w:fill="DBE5F1" w:themeFill="accent1" w:themeFillTint="33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聽語解剖及神經生理</w:t>
            </w:r>
          </w:p>
        </w:tc>
      </w:tr>
      <w:tr w:rsidR="00800291" w:rsidRPr="008F2C83" w:rsidTr="00FD353D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3402" w:type="dxa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語言中樞之解剖與生理</w:t>
            </w:r>
          </w:p>
        </w:tc>
        <w:tc>
          <w:tcPr>
            <w:tcW w:w="4438" w:type="dxa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聽語解剖及神經生理</w:t>
            </w:r>
          </w:p>
        </w:tc>
      </w:tr>
      <w:tr w:rsidR="00800291" w:rsidRPr="008F2C83" w:rsidTr="00303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語言障礙評估之工具與方法</w:t>
            </w:r>
          </w:p>
        </w:tc>
        <w:tc>
          <w:tcPr>
            <w:tcW w:w="4438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基礎臨床實務論（一）、基礎臨床實務論（二）、基礎臨床實務論（三）；基礎語言治療實習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proofErr w:type="gramStart"/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、基礎語言治療實習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、語言病理學診斷</w:t>
            </w:r>
          </w:p>
        </w:tc>
      </w:tr>
      <w:tr w:rsidR="00800291" w:rsidRPr="008F2C83" w:rsidTr="00FD353D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熟悉溝通與諮詢技巧，因其為評估與治療之基礎</w:t>
            </w:r>
          </w:p>
        </w:tc>
        <w:tc>
          <w:tcPr>
            <w:tcW w:w="4438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基礎臨床實務論（一）、基礎臨床實務論（二）、基礎臨床實務論（三）；行為治療原理與技術、</w:t>
            </w:r>
            <w:proofErr w:type="gramStart"/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proofErr w:type="gramEnd"/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諮商原理與技術</w:t>
            </w:r>
          </w:p>
        </w:tc>
      </w:tr>
      <w:tr w:rsidR="00800291" w:rsidRPr="008F2C83" w:rsidTr="00303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造成語言／言語障礙的疾病，了解其病理及臨床症狀</w:t>
            </w:r>
          </w:p>
        </w:tc>
        <w:tc>
          <w:tcPr>
            <w:tcW w:w="4438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構音與</w:t>
            </w:r>
            <w:proofErr w:type="gramEnd"/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音韻異常、嬰幼兒與學前兒童語言異常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、耳鼻喉科學概論、嗓音異常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、特殊言語異常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唇顎裂喉癌患者</w:t>
            </w: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800291" w:rsidRPr="008F2C83" w:rsidTr="00FD353D">
        <w:trPr>
          <w:trHeight w:val="1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語言／言語障礙疾病的分類與原因，並教導疾病之治療原則</w:t>
            </w:r>
          </w:p>
        </w:tc>
        <w:tc>
          <w:tcPr>
            <w:tcW w:w="4438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運動言語異常、學齡兒童語言異常、</w:t>
            </w:r>
            <w:proofErr w:type="gramStart"/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語暢異常</w:t>
            </w:r>
            <w:proofErr w:type="gramEnd"/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、神經性語言障礙、吞嚥異常、溝通輔具原理及應用、台灣手語</w:t>
            </w:r>
          </w:p>
        </w:tc>
      </w:tr>
      <w:tr w:rsidR="00800291" w:rsidRPr="008F2C83" w:rsidTr="00303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語言和言語科學的基礎知識與研究範疇</w:t>
            </w:r>
          </w:p>
        </w:tc>
        <w:tc>
          <w:tcPr>
            <w:tcW w:w="4438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言語科學、語言學概論、語音聲學、語音音韻學、兒童語言發展學</w:t>
            </w:r>
          </w:p>
        </w:tc>
      </w:tr>
      <w:tr w:rsidR="00800291" w:rsidRPr="008F2C83" w:rsidTr="00FD353D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語言病理學所研究之範疇</w:t>
            </w:r>
          </w:p>
        </w:tc>
        <w:tc>
          <w:tcPr>
            <w:tcW w:w="4438" w:type="dxa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溝通障礙學導論</w:t>
            </w:r>
          </w:p>
        </w:tc>
      </w:tr>
      <w:tr w:rsidR="00800291" w:rsidRPr="008F2C83" w:rsidTr="00303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具備進入更專業研究領域的基礎</w:t>
            </w:r>
          </w:p>
        </w:tc>
        <w:tc>
          <w:tcPr>
            <w:tcW w:w="4438" w:type="dxa"/>
            <w:shd w:val="clear" w:color="auto" w:fill="DBE5F1" w:themeFill="accent1" w:themeFillTint="33"/>
            <w:vAlign w:val="center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研究方法、個案研究、語言病理專題討論</w:t>
            </w:r>
          </w:p>
        </w:tc>
      </w:tr>
      <w:tr w:rsidR="00800291" w:rsidRPr="008F2C83" w:rsidTr="00FD353D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bCs w:val="0"/>
                <w:color w:val="000000" w:themeColor="text1"/>
                <w:szCs w:val="24"/>
              </w:rPr>
              <w:t>教學能力及研究能力</w:t>
            </w:r>
          </w:p>
        </w:tc>
        <w:tc>
          <w:tcPr>
            <w:tcW w:w="3402" w:type="dxa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能夠對專業人員做口頭報告，及協助專業人員從事研究。</w:t>
            </w:r>
          </w:p>
        </w:tc>
        <w:tc>
          <w:tcPr>
            <w:tcW w:w="4438" w:type="dxa"/>
            <w:hideMark/>
          </w:tcPr>
          <w:p w:rsidR="00800291" w:rsidRPr="008F2C83" w:rsidRDefault="00800291" w:rsidP="00FD353D">
            <w:pPr>
              <w:widowControl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F2C8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研究方法、個案研究、語言病理專題討論</w:t>
            </w:r>
          </w:p>
        </w:tc>
      </w:tr>
    </w:tbl>
    <w:p w:rsidR="00800291" w:rsidRPr="008F2C83" w:rsidRDefault="00800291" w:rsidP="00800291">
      <w:pPr>
        <w:widowControl/>
        <w:spacing w:line="440" w:lineRule="exact"/>
        <w:ind w:left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故本學系語言組學生於畢業之後，應具備以下之專業能力：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2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語言障礙之評估、治療。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2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proofErr w:type="gramStart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lastRenderedPageBreak/>
        <w:t>構音障礙</w:t>
      </w:r>
      <w:proofErr w:type="gramEnd"/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之評估、治療。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2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說話流暢度障礙之評估、治療。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2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吞嚥障礙之評估、治療。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2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嗓音障礙之評估、治療。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2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溝通障礙之評估、治療。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2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器質性口語溝通障礙之評估、治療。</w:t>
      </w:r>
    </w:p>
    <w:p w:rsidR="00800291" w:rsidRPr="008F2C83" w:rsidRDefault="00800291" w:rsidP="00800291">
      <w:pPr>
        <w:pStyle w:val="a3"/>
        <w:widowControl w:val="0"/>
        <w:numPr>
          <w:ilvl w:val="0"/>
          <w:numId w:val="2"/>
        </w:numPr>
        <w:spacing w:line="440" w:lineRule="exact"/>
        <w:contextualSpacing w:val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語言溝通輔助系統之評估、設計。</w:t>
      </w:r>
    </w:p>
    <w:p w:rsidR="00D909D7" w:rsidRPr="00800291" w:rsidRDefault="00D909D7" w:rsidP="00D909D7">
      <w:pPr>
        <w:rPr>
          <w:sz w:val="28"/>
          <w:szCs w:val="28"/>
        </w:rPr>
      </w:pPr>
    </w:p>
    <w:p w:rsidR="00D073A6" w:rsidRDefault="00D073A6" w:rsidP="00D909D7">
      <w:pPr>
        <w:rPr>
          <w:sz w:val="28"/>
          <w:szCs w:val="28"/>
        </w:rPr>
      </w:pPr>
    </w:p>
    <w:p w:rsidR="00D073A6" w:rsidRDefault="00D073A6" w:rsidP="00D909D7">
      <w:pPr>
        <w:rPr>
          <w:sz w:val="28"/>
          <w:szCs w:val="28"/>
        </w:rPr>
      </w:pPr>
    </w:p>
    <w:p w:rsidR="00D073A6" w:rsidRDefault="00D073A6" w:rsidP="00D909D7">
      <w:pPr>
        <w:rPr>
          <w:sz w:val="28"/>
          <w:szCs w:val="28"/>
        </w:rPr>
      </w:pPr>
    </w:p>
    <w:p w:rsidR="00D073A6" w:rsidRDefault="00D073A6" w:rsidP="00D909D7">
      <w:pPr>
        <w:rPr>
          <w:sz w:val="28"/>
          <w:szCs w:val="28"/>
        </w:rPr>
      </w:pPr>
    </w:p>
    <w:p w:rsidR="00D073A6" w:rsidRDefault="00800291" w:rsidP="00800291">
      <w:pPr>
        <w:widowControl/>
        <w:spacing w:beforeLines="50" w:before="180" w:line="44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8F2C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選修課程部分</w:t>
      </w:r>
      <w:r w:rsidRPr="008F2C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8F2C83">
        <w:rPr>
          <w:rFonts w:ascii="Times New Roman" w:eastAsia="標楷體" w:hAnsi="Times New Roman" w:cs="Times New Roman"/>
          <w:bCs/>
          <w:sz w:val="28"/>
          <w:szCs w:val="28"/>
        </w:rPr>
        <w:t>為提供系上同學更多元的選習課程內容，目前開設選修科目有遺傳聽力語言障礙學、臨床神經及精神醫學概論、聽語科學中的數學與物理、心理語言學、聽覺口語法理論、聽覺口語法實務、特殊教育導論等課程</w:t>
      </w:r>
      <w:r w:rsidR="00A944E5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BD4986" w:rsidRPr="00800291" w:rsidRDefault="00BD4986" w:rsidP="00800291">
      <w:pPr>
        <w:widowControl/>
        <w:spacing w:beforeLines="50" w:before="180" w:line="440" w:lineRule="exact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Ps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：畢業門檻請參考學系網頁公告</w:t>
      </w:r>
    </w:p>
    <w:sectPr w:rsidR="00BD4986" w:rsidRPr="00800291" w:rsidSect="00800291">
      <w:pgSz w:w="11906" w:h="16838"/>
      <w:pgMar w:top="1440" w:right="805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7FB" w:rsidRDefault="000417FB" w:rsidP="00D073A6">
      <w:r>
        <w:separator/>
      </w:r>
    </w:p>
  </w:endnote>
  <w:endnote w:type="continuationSeparator" w:id="0">
    <w:p w:rsidR="000417FB" w:rsidRDefault="000417FB" w:rsidP="00D0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7FB" w:rsidRDefault="000417FB" w:rsidP="00D073A6">
      <w:r>
        <w:separator/>
      </w:r>
    </w:p>
  </w:footnote>
  <w:footnote w:type="continuationSeparator" w:id="0">
    <w:p w:rsidR="000417FB" w:rsidRDefault="000417FB" w:rsidP="00D0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E310B"/>
    <w:multiLevelType w:val="hybridMultilevel"/>
    <w:tmpl w:val="5E9CDFFA"/>
    <w:lvl w:ilvl="0" w:tplc="5EF69DC6"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8502FB"/>
    <w:multiLevelType w:val="hybridMultilevel"/>
    <w:tmpl w:val="F36C3008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74F52C4C"/>
    <w:multiLevelType w:val="hybridMultilevel"/>
    <w:tmpl w:val="2618F0D0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9D7"/>
    <w:rsid w:val="000417FB"/>
    <w:rsid w:val="0021525C"/>
    <w:rsid w:val="002246D9"/>
    <w:rsid w:val="0030380B"/>
    <w:rsid w:val="0031312F"/>
    <w:rsid w:val="0033073E"/>
    <w:rsid w:val="003756C5"/>
    <w:rsid w:val="005C2817"/>
    <w:rsid w:val="00621424"/>
    <w:rsid w:val="00761D25"/>
    <w:rsid w:val="00797C24"/>
    <w:rsid w:val="007A04E7"/>
    <w:rsid w:val="007D6059"/>
    <w:rsid w:val="00800291"/>
    <w:rsid w:val="008677A1"/>
    <w:rsid w:val="008A472A"/>
    <w:rsid w:val="00962A22"/>
    <w:rsid w:val="00A944E5"/>
    <w:rsid w:val="00A97485"/>
    <w:rsid w:val="00AE5895"/>
    <w:rsid w:val="00B672E6"/>
    <w:rsid w:val="00B93AD6"/>
    <w:rsid w:val="00BA3651"/>
    <w:rsid w:val="00BD4986"/>
    <w:rsid w:val="00C11510"/>
    <w:rsid w:val="00C27DA9"/>
    <w:rsid w:val="00D073A6"/>
    <w:rsid w:val="00D909D7"/>
    <w:rsid w:val="00E076FE"/>
    <w:rsid w:val="00E970E3"/>
    <w:rsid w:val="00F15525"/>
    <w:rsid w:val="00F169D7"/>
    <w:rsid w:val="00F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586E6"/>
  <w15:docId w15:val="{9AB3DA93-D317-4C55-9C4A-5BADAADE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9D7"/>
    <w:pPr>
      <w:widowControl/>
      <w:ind w:left="720"/>
      <w:contextualSpacing/>
    </w:pPr>
    <w:rPr>
      <w:kern w:val="0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D0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73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73A6"/>
    <w:rPr>
      <w:sz w:val="20"/>
      <w:szCs w:val="20"/>
    </w:rPr>
  </w:style>
  <w:style w:type="table" w:styleId="a8">
    <w:name w:val="Table Grid"/>
    <w:basedOn w:val="a1"/>
    <w:uiPriority w:val="59"/>
    <w:rsid w:val="00F1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6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69D7"/>
    <w:rPr>
      <w:rFonts w:asciiTheme="majorHAnsi" w:eastAsiaTheme="majorEastAsia" w:hAnsiTheme="majorHAnsi" w:cstheme="majorBidi"/>
      <w:sz w:val="18"/>
      <w:szCs w:val="18"/>
    </w:rPr>
  </w:style>
  <w:style w:type="table" w:styleId="4-5">
    <w:name w:val="Grid Table 4 Accent 5"/>
    <w:basedOn w:val="a1"/>
    <w:uiPriority w:val="49"/>
    <w:rsid w:val="00800291"/>
    <w:rPr>
      <w:szCs w:val="20"/>
      <w:lang w:bidi="hi-I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吳淑玲</dc:creator>
  <cp:lastModifiedBy>謝承翰</cp:lastModifiedBy>
  <cp:revision>25</cp:revision>
  <dcterms:created xsi:type="dcterms:W3CDTF">2015-10-08T02:34:00Z</dcterms:created>
  <dcterms:modified xsi:type="dcterms:W3CDTF">2021-02-05T08:31:00Z</dcterms:modified>
</cp:coreProperties>
</file>